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23CB2">
      <w:pPr>
        <w:jc w:val="center"/>
        <w:rPr>
          <w:rFonts w:asciiTheme="minorEastAsia" w:hAnsiTheme="minorEastAsia"/>
          <w:b/>
          <w:bCs/>
          <w:sz w:val="32"/>
          <w:szCs w:val="32"/>
        </w:rPr>
      </w:pPr>
      <w:r>
        <w:rPr>
          <w:rFonts w:hint="eastAsia" w:asciiTheme="minorEastAsia" w:hAnsiTheme="minorEastAsia"/>
          <w:b/>
          <w:bCs/>
          <w:sz w:val="32"/>
          <w:szCs w:val="32"/>
        </w:rPr>
        <w:t>2</w:t>
      </w:r>
      <w:r>
        <w:rPr>
          <w:rFonts w:asciiTheme="minorEastAsia" w:hAnsiTheme="minorEastAsia"/>
          <w:b/>
          <w:bCs/>
          <w:sz w:val="32"/>
          <w:szCs w:val="32"/>
        </w:rPr>
        <w:t>02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4</w:t>
      </w:r>
      <w:r>
        <w:rPr>
          <w:rFonts w:hint="eastAsia" w:asciiTheme="minorEastAsia" w:hAnsiTheme="minorEastAsia"/>
          <w:b/>
          <w:bCs/>
          <w:sz w:val="32"/>
          <w:szCs w:val="32"/>
        </w:rPr>
        <w:t>年</w:t>
      </w:r>
      <w:r>
        <w:rPr>
          <w:rFonts w:hint="eastAsia" w:asciiTheme="minorEastAsia" w:hAnsiTheme="minorEastAsia"/>
          <w:b/>
          <w:bCs/>
          <w:sz w:val="32"/>
          <w:szCs w:val="32"/>
          <w:lang w:val="en-US" w:eastAsia="zh-CN"/>
        </w:rPr>
        <w:t>秋季学期形策5、形策7的</w:t>
      </w:r>
      <w:r>
        <w:rPr>
          <w:rFonts w:hint="eastAsia" w:asciiTheme="minorEastAsia" w:hAnsiTheme="minorEastAsia"/>
          <w:b/>
          <w:bCs/>
          <w:sz w:val="32"/>
          <w:szCs w:val="32"/>
        </w:rPr>
        <w:t>补考通知</w:t>
      </w:r>
    </w:p>
    <w:p w14:paraId="16E0E174">
      <w:pPr>
        <w:rPr>
          <w:rFonts w:asciiTheme="minorEastAsia" w:hAnsiTheme="minorEastAsia"/>
          <w:sz w:val="32"/>
          <w:szCs w:val="32"/>
        </w:rPr>
      </w:pPr>
    </w:p>
    <w:p w14:paraId="4522948C">
      <w:pPr>
        <w:ind w:firstLine="640"/>
        <w:rPr>
          <w:rFonts w:hint="default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2024年秋季学期形策5、形策7</w:t>
      </w:r>
      <w:r>
        <w:rPr>
          <w:rFonts w:hint="eastAsia" w:asciiTheme="minorEastAsia" w:hAnsiTheme="minorEastAsia"/>
          <w:sz w:val="32"/>
          <w:szCs w:val="32"/>
        </w:rPr>
        <w:t>补考形式为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线上考试，在中国大学MOOC网站的</w:t>
      </w:r>
      <w:r>
        <w:rPr>
          <w:rFonts w:hint="eastAsia" w:asciiTheme="minorEastAsia" w:hAnsiTheme="minorEastAsia"/>
          <w:sz w:val="32"/>
          <w:szCs w:val="32"/>
        </w:rPr>
        <w:t>“SPOC 课程”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中搜索“东南大学2024年秋季形策5、形策7线上补考”。</w:t>
      </w:r>
      <w:bookmarkStart w:id="0" w:name="_GoBack"/>
      <w:bookmarkEnd w:id="0"/>
    </w:p>
    <w:p w14:paraId="425EB4BC">
      <w:pPr>
        <w:ind w:firstLine="640"/>
        <w:rPr>
          <w:rFonts w:hint="default" w:asciiTheme="minorEastAsia" w:hAnsiTheme="minorEastAsia"/>
          <w:sz w:val="32"/>
          <w:szCs w:val="32"/>
          <w:lang w:val="en-US"/>
        </w:rPr>
      </w:pPr>
      <w:r>
        <w:rPr>
          <w:rFonts w:hint="eastAsia" w:asciiTheme="minorEastAsia" w:hAnsiTheme="minorEastAsia"/>
          <w:sz w:val="32"/>
          <w:szCs w:val="32"/>
        </w:rPr>
        <w:t>1.考试时间：2月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/>
          <w:sz w:val="32"/>
          <w:szCs w:val="32"/>
        </w:rPr>
        <w:t>日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早8:00</w:t>
      </w:r>
      <w:r>
        <w:rPr>
          <w:rFonts w:hint="eastAsia" w:asciiTheme="minorEastAsia" w:hAnsiTheme="minorEastAsia"/>
          <w:sz w:val="32"/>
          <w:szCs w:val="32"/>
        </w:rPr>
        <w:t>至2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月24日早8点</w:t>
      </w:r>
    </w:p>
    <w:p w14:paraId="40CF8FC3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2.考试时长：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70</w:t>
      </w:r>
      <w:r>
        <w:rPr>
          <w:rFonts w:hint="eastAsia" w:asciiTheme="minorEastAsia" w:hAnsiTheme="minorEastAsia"/>
          <w:sz w:val="32"/>
          <w:szCs w:val="32"/>
        </w:rPr>
        <w:t>分钟</w:t>
      </w:r>
    </w:p>
    <w:p w14:paraId="25FD2EB2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3.考试设备：务必使用电脑答题，切记勿用手机答题</w:t>
      </w:r>
    </w:p>
    <w:p w14:paraId="39DE5403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4.考试地点：有良好网络的区域</w:t>
      </w:r>
    </w:p>
    <w:p w14:paraId="668ADFCE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5</w:t>
      </w:r>
      <w:r>
        <w:rPr>
          <w:rFonts w:hint="eastAsia" w:asciiTheme="minorEastAsia" w:hAnsiTheme="minorEastAsia"/>
          <w:sz w:val="32"/>
          <w:szCs w:val="32"/>
        </w:rPr>
        <w:t>.考试内容：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2024年秋季学期东南大学“形势与政策”课</w:t>
      </w:r>
      <w:r>
        <w:rPr>
          <w:rFonts w:hint="eastAsia" w:asciiTheme="minorEastAsia" w:hAnsiTheme="minorEastAsia"/>
          <w:sz w:val="32"/>
          <w:szCs w:val="32"/>
        </w:rPr>
        <w:t>慕课视频</w:t>
      </w:r>
    </w:p>
    <w:p w14:paraId="689C8EAD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6</w:t>
      </w:r>
      <w:r>
        <w:rPr>
          <w:rFonts w:hint="eastAsia" w:asciiTheme="minorEastAsia" w:hAnsiTheme="minorEastAsia"/>
          <w:sz w:val="32"/>
          <w:szCs w:val="32"/>
        </w:rPr>
        <w:t>.考试题型：客观题和主观题</w:t>
      </w:r>
    </w:p>
    <w:p w14:paraId="453ED083">
      <w:pPr>
        <w:ind w:firstLine="640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7</w:t>
      </w:r>
      <w:r>
        <w:rPr>
          <w:rFonts w:hint="eastAsia" w:asciiTheme="minorEastAsia" w:hAnsiTheme="minorEastAsia"/>
          <w:sz w:val="32"/>
          <w:szCs w:val="32"/>
        </w:rPr>
        <w:t>.系统抽题：考题均由系统从“形势与政策”课题库中随机抽取，每位同学抽取的线上考题不相同</w:t>
      </w:r>
    </w:p>
    <w:p w14:paraId="229CE232">
      <w:pPr>
        <w:ind w:firstLine="640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/>
          <w:sz w:val="32"/>
          <w:szCs w:val="32"/>
        </w:rPr>
        <w:t>.注意事项：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补考</w:t>
      </w:r>
      <w:r>
        <w:rPr>
          <w:rFonts w:hint="eastAsia" w:asciiTheme="minorEastAsia" w:hAnsiTheme="minorEastAsia"/>
          <w:sz w:val="32"/>
          <w:szCs w:val="32"/>
        </w:rPr>
        <w:t>在“SPOC 课程”中进行；线上考试禁止作弊，频繁切屏等操作会导致考试中断；最后时间段可能出现网络拥堵，建议合理安排考试时间；在电脑端使用谷歌“Chrome”浏览器考试；答题完毕后记得提交成绩</w:t>
      </w:r>
      <w:r>
        <w:rPr>
          <w:rFonts w:hint="eastAsia" w:asciiTheme="minorEastAsia" w:hAnsiTheme="minorEastAsia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MTNmYzE4YWVkNDI3N2NmZmM3NmZiY2QzYTEyMmEifQ=="/>
  </w:docVars>
  <w:rsids>
    <w:rsidRoot w:val="00CB7512"/>
    <w:rsid w:val="003A3DA0"/>
    <w:rsid w:val="005909C2"/>
    <w:rsid w:val="00CB7512"/>
    <w:rsid w:val="00D60310"/>
    <w:rsid w:val="00E539D0"/>
    <w:rsid w:val="00EE693C"/>
    <w:rsid w:val="00F56E1E"/>
    <w:rsid w:val="00FD6334"/>
    <w:rsid w:val="03F11E03"/>
    <w:rsid w:val="2268238E"/>
    <w:rsid w:val="32397B3D"/>
    <w:rsid w:val="51181B78"/>
    <w:rsid w:val="5F883EA0"/>
    <w:rsid w:val="65117F81"/>
    <w:rsid w:val="65D47B82"/>
    <w:rsid w:val="6D5B33BA"/>
    <w:rsid w:val="6F1271D2"/>
    <w:rsid w:val="775C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